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A" w:rsidRPr="007A7FA7" w:rsidRDefault="00597A7A" w:rsidP="0068387F">
      <w:pPr>
        <w:ind w:left="709" w:hanging="709"/>
        <w:jc w:val="center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Д О Г О В О Р  ПОРУЧЕНИЯ</w:t>
      </w:r>
    </w:p>
    <w:p w:rsidR="00597A7A" w:rsidRPr="007A7FA7" w:rsidRDefault="00597A7A" w:rsidP="0068387F">
      <w:pPr>
        <w:ind w:left="709" w:hanging="709"/>
        <w:jc w:val="center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ПО ПРОДАЖЕ ОБЪЕКТА НЕДВИЖИМОСТИ</w:t>
      </w:r>
    </w:p>
    <w:p w:rsidR="00597A7A" w:rsidRPr="007A7FA7" w:rsidRDefault="00597A7A" w:rsidP="0068387F">
      <w:pPr>
        <w:ind w:left="709" w:hanging="709"/>
        <w:jc w:val="center"/>
        <w:rPr>
          <w:rFonts w:ascii="Helvetica Light" w:hAnsi="Helvetica Light" w:cs="Arial"/>
          <w:i/>
          <w:iCs/>
          <w:sz w:val="20"/>
          <w:szCs w:val="21"/>
        </w:rPr>
      </w:pPr>
    </w:p>
    <w:p w:rsidR="00597A7A" w:rsidRPr="007A7FA7" w:rsidRDefault="00006E3F" w:rsidP="0068387F">
      <w:pPr>
        <w:tabs>
          <w:tab w:val="left" w:pos="284"/>
        </w:tabs>
        <w:ind w:left="709" w:hanging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>г. ___________</w:t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  <w:t xml:space="preserve">             </w:t>
      </w:r>
      <w:r w:rsidR="002A5F9D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 xml:space="preserve">                                                  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>«_____»______________201__г.</w:t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ab/>
        <w:t xml:space="preserve">                    </w:t>
      </w:r>
    </w:p>
    <w:p w:rsidR="007D684C" w:rsidRDefault="00006E3F" w:rsidP="007D684C">
      <w:pPr>
        <w:tabs>
          <w:tab w:val="left" w:pos="284"/>
        </w:tabs>
        <w:spacing w:line="276" w:lineRule="auto"/>
        <w:jc w:val="both"/>
        <w:rPr>
          <w:rFonts w:ascii="Helvetica Light" w:hAnsi="Helvetica Light" w:cs="Arial"/>
          <w:i/>
          <w:iCs/>
          <w:sz w:val="20"/>
          <w:szCs w:val="20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 w:cs="Arial"/>
          <w:b/>
          <w:i/>
          <w:iCs/>
          <w:sz w:val="20"/>
          <w:szCs w:val="20"/>
        </w:rPr>
        <w:t>Агентство недвижимости ООО «</w:t>
      </w:r>
      <w:proofErr w:type="spellStart"/>
      <w:proofErr w:type="gramStart"/>
      <w:r w:rsidR="00597A7A" w:rsidRPr="007A7FA7">
        <w:rPr>
          <w:rFonts w:ascii="Helvetica Light" w:hAnsi="Helvetica Light" w:cs="Arial"/>
          <w:b/>
          <w:i/>
          <w:iCs/>
          <w:sz w:val="20"/>
          <w:szCs w:val="20"/>
        </w:rPr>
        <w:t>O</w:t>
      </w:r>
      <w:proofErr w:type="gramEnd"/>
      <w:r w:rsidR="00597A7A" w:rsidRPr="007A7FA7">
        <w:rPr>
          <w:rFonts w:ascii="Helvetica Light" w:hAnsi="Helvetica Light" w:cs="Arial"/>
          <w:b/>
          <w:i/>
          <w:iCs/>
          <w:sz w:val="20"/>
          <w:szCs w:val="20"/>
        </w:rPr>
        <w:t>плот-Риелт</w:t>
      </w:r>
      <w:proofErr w:type="spellEnd"/>
      <w:r w:rsidR="00597A7A" w:rsidRPr="007A7FA7">
        <w:rPr>
          <w:rFonts w:ascii="Helvetica Light" w:hAnsi="Helvetica Light" w:cs="Arial"/>
          <w:b/>
          <w:i/>
          <w:iCs/>
          <w:sz w:val="20"/>
          <w:szCs w:val="20"/>
        </w:rPr>
        <w:t>»</w:t>
      </w:r>
      <w:r w:rsidR="00597A7A" w:rsidRPr="007A7FA7">
        <w:rPr>
          <w:rFonts w:ascii="Helvetica Light" w:hAnsi="Helvetica Light" w:cs="Arial"/>
          <w:i/>
          <w:iCs/>
          <w:sz w:val="20"/>
          <w:szCs w:val="20"/>
        </w:rPr>
        <w:t xml:space="preserve"> в лице генерального директора </w:t>
      </w:r>
      <w:proofErr w:type="spellStart"/>
      <w:r w:rsidR="00597A7A" w:rsidRPr="007A7FA7">
        <w:rPr>
          <w:rFonts w:ascii="Helvetica Light" w:hAnsi="Helvetica Light" w:cs="Arial"/>
          <w:i/>
          <w:iCs/>
          <w:sz w:val="20"/>
          <w:szCs w:val="20"/>
        </w:rPr>
        <w:t>Баданина</w:t>
      </w:r>
      <w:proofErr w:type="spellEnd"/>
      <w:r w:rsidR="00597A7A" w:rsidRPr="007A7FA7">
        <w:rPr>
          <w:rFonts w:ascii="Helvetica Light" w:hAnsi="Helvetica Light" w:cs="Arial"/>
          <w:i/>
          <w:iCs/>
          <w:sz w:val="20"/>
          <w:szCs w:val="20"/>
        </w:rPr>
        <w:t xml:space="preserve"> Руслана Анатольевича, действующего   на   основании  устава, именуемое в дальнейшем </w:t>
      </w:r>
      <w:r w:rsidR="00597A7A" w:rsidRPr="007A7FA7">
        <w:rPr>
          <w:rFonts w:ascii="Helvetica Light" w:hAnsi="Helvetica Light" w:cs="Arial"/>
          <w:b/>
          <w:i/>
          <w:iCs/>
          <w:sz w:val="20"/>
          <w:szCs w:val="20"/>
        </w:rPr>
        <w:t>Исполнитель</w:t>
      </w:r>
      <w:r w:rsidR="00597A7A" w:rsidRPr="007A7FA7">
        <w:rPr>
          <w:rFonts w:ascii="Helvetica Light" w:hAnsi="Helvetica Light" w:cs="Arial"/>
          <w:i/>
          <w:iCs/>
          <w:sz w:val="20"/>
          <w:szCs w:val="20"/>
        </w:rPr>
        <w:t xml:space="preserve">, с одной </w:t>
      </w:r>
    </w:p>
    <w:p w:rsidR="00597A7A" w:rsidRPr="007D684C" w:rsidRDefault="00597A7A" w:rsidP="007D684C">
      <w:pPr>
        <w:tabs>
          <w:tab w:val="left" w:pos="284"/>
        </w:tabs>
        <w:spacing w:line="276" w:lineRule="auto"/>
        <w:jc w:val="both"/>
        <w:rPr>
          <w:rFonts w:ascii="Helvetica Light" w:hAnsi="Helvetica Light" w:cs="Arial"/>
          <w:b/>
          <w:i/>
          <w:iCs/>
          <w:sz w:val="20"/>
          <w:szCs w:val="20"/>
        </w:rPr>
      </w:pPr>
      <w:r w:rsidRPr="007A7FA7">
        <w:rPr>
          <w:rFonts w:ascii="Helvetica Light" w:hAnsi="Helvetica Light" w:cs="Arial"/>
          <w:i/>
          <w:iCs/>
          <w:sz w:val="20"/>
          <w:szCs w:val="20"/>
        </w:rPr>
        <w:t>стороны, и гражданин</w:t>
      </w:r>
      <w:r w:rsidR="007D684C">
        <w:rPr>
          <w:rFonts w:ascii="Helvetica Light" w:hAnsi="Helvetica Light" w:cs="Arial"/>
          <w:b/>
          <w:i/>
          <w:iCs/>
          <w:sz w:val="20"/>
          <w:szCs w:val="20"/>
        </w:rPr>
        <w:t xml:space="preserve"> </w:t>
      </w:r>
      <w:r w:rsidRPr="007A7FA7">
        <w:rPr>
          <w:rFonts w:ascii="Helvetica Light" w:hAnsi="Helvetica Light" w:cs="Arial"/>
          <w:i/>
          <w:iCs/>
          <w:sz w:val="20"/>
          <w:szCs w:val="20"/>
        </w:rPr>
        <w:t>__________________________________</w:t>
      </w:r>
      <w:r w:rsidR="007D684C">
        <w:rPr>
          <w:rFonts w:ascii="Helvetica Light" w:hAnsi="Helvetica Light" w:cs="Arial"/>
          <w:i/>
          <w:iCs/>
          <w:sz w:val="20"/>
          <w:szCs w:val="20"/>
        </w:rPr>
        <w:t>____________________________________</w:t>
      </w:r>
      <w:r w:rsidRPr="007A7FA7">
        <w:rPr>
          <w:rFonts w:ascii="Helvetica Light" w:hAnsi="Helvetica Light" w:cs="Arial"/>
          <w:i/>
          <w:iCs/>
          <w:sz w:val="20"/>
          <w:szCs w:val="20"/>
        </w:rPr>
        <w:t xml:space="preserve">, именуемый в дальнейшем </w:t>
      </w:r>
      <w:r w:rsidRPr="007A7FA7">
        <w:rPr>
          <w:rFonts w:ascii="Helvetica Light" w:hAnsi="Helvetica Light" w:cs="Arial"/>
          <w:b/>
          <w:i/>
          <w:iCs/>
          <w:sz w:val="20"/>
          <w:szCs w:val="20"/>
        </w:rPr>
        <w:t>Заказчик</w:t>
      </w:r>
      <w:r w:rsidRPr="007A7FA7">
        <w:rPr>
          <w:rFonts w:ascii="Helvetica Light" w:hAnsi="Helvetica Light" w:cs="Arial"/>
          <w:i/>
          <w:iCs/>
          <w:sz w:val="20"/>
          <w:szCs w:val="20"/>
        </w:rPr>
        <w:t>, руководствуясь Законодательством Российской  Федерации, заключили  настоящий  договор о нижеследующем:</w:t>
      </w:r>
    </w:p>
    <w:p w:rsidR="00597A7A" w:rsidRPr="00BD7531" w:rsidRDefault="00597A7A" w:rsidP="0068387F">
      <w:pPr>
        <w:tabs>
          <w:tab w:val="left" w:pos="284"/>
        </w:tabs>
        <w:jc w:val="both"/>
        <w:rPr>
          <w:rFonts w:ascii="Helvetica Light" w:hAnsi="Helvetica Light" w:cs="Arial"/>
          <w:b/>
          <w:i/>
          <w:iCs/>
          <w:sz w:val="6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center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1. ПРЕДМЕТ ДОГОВОРА</w:t>
      </w:r>
    </w:p>
    <w:p w:rsidR="00597A7A" w:rsidRPr="007A7FA7" w:rsidRDefault="00597A7A" w:rsidP="0068387F">
      <w:pPr>
        <w:tabs>
          <w:tab w:val="left" w:pos="284"/>
        </w:tabs>
        <w:jc w:val="both"/>
        <w:rPr>
          <w:rFonts w:ascii="Helvetica Light" w:hAnsi="Helvetica Light" w:cs="Arial"/>
          <w:i/>
          <w:iCs/>
          <w:sz w:val="20"/>
          <w:szCs w:val="21"/>
        </w:rPr>
      </w:pPr>
    </w:p>
    <w:p w:rsidR="00597A7A" w:rsidRPr="007A7FA7" w:rsidRDefault="00597A7A" w:rsidP="00BD7531">
      <w:pPr>
        <w:tabs>
          <w:tab w:val="left" w:pos="284"/>
        </w:tabs>
        <w:spacing w:line="276" w:lineRule="auto"/>
        <w:ind w:right="-1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Предметом настоящего договора является оказание Исполнителем комплекса услуг Заказчику по продаже Продавцом и приобретение на имя Покупателя объекта недвижимости виде __________________</w:t>
      </w:r>
      <w:r w:rsidR="00BB6DBB" w:rsidRPr="007A7FA7">
        <w:rPr>
          <w:rFonts w:ascii="Helvetica Light" w:hAnsi="Helvetica Light" w:cs="Arial"/>
          <w:i/>
          <w:iCs/>
          <w:sz w:val="20"/>
          <w:szCs w:val="21"/>
        </w:rPr>
        <w:t>____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>_, общей площадью ______, расположенного на _______ этажного дома по адресу: ____________________________</w:t>
      </w:r>
      <w:r w:rsidR="00BB6DBB" w:rsidRPr="007A7FA7">
        <w:rPr>
          <w:rFonts w:ascii="Helvetica Light" w:hAnsi="Helvetica Light" w:cs="Arial"/>
          <w:i/>
          <w:iCs/>
          <w:sz w:val="20"/>
          <w:szCs w:val="21"/>
        </w:rPr>
        <w:t>___</w:t>
      </w:r>
      <w:r w:rsidR="00006E3F" w:rsidRPr="007A7FA7">
        <w:rPr>
          <w:rFonts w:ascii="Helvetica Light" w:hAnsi="Helvetica Light" w:cs="Arial"/>
          <w:i/>
          <w:iCs/>
          <w:sz w:val="20"/>
          <w:szCs w:val="21"/>
        </w:rPr>
        <w:t>_____________________________________________________________</w:t>
      </w:r>
      <w:r w:rsidR="002A5F9D" w:rsidRPr="007A7FA7">
        <w:rPr>
          <w:rFonts w:ascii="Helvetica Light" w:hAnsi="Helvetica Light" w:cs="Arial"/>
          <w:i/>
          <w:iCs/>
          <w:sz w:val="20"/>
          <w:szCs w:val="21"/>
        </w:rPr>
        <w:t>_____</w:t>
      </w:r>
      <w:r w:rsidR="00006E3F" w:rsidRPr="007A7FA7">
        <w:rPr>
          <w:rFonts w:ascii="Helvetica Light" w:hAnsi="Helvetica Light" w:cs="Arial"/>
          <w:i/>
          <w:iCs/>
          <w:sz w:val="20"/>
          <w:szCs w:val="21"/>
        </w:rPr>
        <w:t>__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 xml:space="preserve">__, принадлежащего на праве собственности </w:t>
      </w:r>
      <w:r w:rsidR="00006E3F" w:rsidRPr="007A7FA7">
        <w:rPr>
          <w:rFonts w:ascii="Helvetica Light" w:hAnsi="Helvetica Light" w:cs="Arial"/>
          <w:i/>
          <w:iCs/>
          <w:sz w:val="20"/>
          <w:szCs w:val="21"/>
        </w:rPr>
        <w:t>_________________________________________________</w:t>
      </w:r>
      <w:r w:rsidR="002A5F9D" w:rsidRPr="007A7FA7">
        <w:rPr>
          <w:rFonts w:ascii="Helvetica Light" w:hAnsi="Helvetica Light" w:cs="Arial"/>
          <w:i/>
          <w:iCs/>
          <w:sz w:val="20"/>
          <w:szCs w:val="21"/>
        </w:rPr>
        <w:t>____</w:t>
      </w:r>
      <w:r w:rsidR="00006E3F" w:rsidRPr="007A7FA7">
        <w:rPr>
          <w:rFonts w:ascii="Helvetica Light" w:hAnsi="Helvetica Light" w:cs="Arial"/>
          <w:i/>
          <w:iCs/>
          <w:sz w:val="20"/>
          <w:szCs w:val="21"/>
        </w:rPr>
        <w:t>_________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 w:cs="Arial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center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2. ОБЯЗАТЕЛЬСТВА СТОРОН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center"/>
        <w:rPr>
          <w:rFonts w:ascii="Helvetica Light" w:hAnsi="Helvetica Light" w:cs="Arial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2.1. Исполнитель обязан: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2.1.1</w:t>
      </w:r>
      <w:r w:rsidRPr="007A7FA7">
        <w:rPr>
          <w:rFonts w:ascii="Helvetica Light" w:hAnsi="Helvetica Light" w:cs="Arial"/>
          <w:iCs/>
          <w:sz w:val="20"/>
          <w:szCs w:val="21"/>
        </w:rPr>
        <w:t xml:space="preserve">. 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>Предоставить консультационные услуги по правовым, организационным и маркетинговым вопросам работы с недвижимостью;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2.1.2. Организовать рекламную кампанию по продаже вышеуказанного Объекта;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2.1.3. Искать потенциальных покупателей, организовывать для них просмотры и вести с ними предварительные переговоры о покупке Объекта;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2.1.4. По желанию Заказчика предоставлять для ознакомления имеющуюся информацию о ходе выполнения договора;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2.1.5. Оказывать содействие в сборе и подготовке всех необходимых документов для исполнения п.1.1. настоящего договора при наличии соответствующих полномочий;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2.1.6. Провести проверку полученных от участников сделки документов на соответствие их законодательству и при обнаружении погрешностей юридического или иного характера, сообщить об этом Заказчику</w:t>
      </w:r>
    </w:p>
    <w:p w:rsidR="00597A7A" w:rsidRPr="007A7FA7" w:rsidRDefault="00597A7A" w:rsidP="00BD7531">
      <w:pPr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 xml:space="preserve">2.1.7. Известить Заказчика о времени и месте совершения действий по продаже Объекта недвижимости в любой момент в течение срока действия Договора, сообщив ему об этом не позднее, чем за один день. Сообщения передаются по телефону _______________________________ или по </w:t>
      </w:r>
      <w:r w:rsidRPr="007A7FA7">
        <w:rPr>
          <w:rFonts w:ascii="Helvetica Light" w:hAnsi="Helvetica Light" w:cs="Arial"/>
          <w:i/>
          <w:iCs/>
          <w:sz w:val="20"/>
          <w:szCs w:val="21"/>
          <w:lang w:val="en-US"/>
        </w:rPr>
        <w:t>e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>-</w:t>
      </w:r>
      <w:r w:rsidRPr="007A7FA7">
        <w:rPr>
          <w:rFonts w:ascii="Helvetica Light" w:hAnsi="Helvetica Light" w:cs="Arial"/>
          <w:i/>
          <w:iCs/>
          <w:sz w:val="20"/>
          <w:szCs w:val="21"/>
          <w:lang w:val="en-US"/>
        </w:rPr>
        <w:t>mail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>:_______________________________</w:t>
      </w:r>
      <w:r w:rsidR="00F004A6">
        <w:rPr>
          <w:rFonts w:ascii="Helvetica Light" w:hAnsi="Helvetica Light" w:cs="Arial"/>
          <w:i/>
          <w:iCs/>
          <w:sz w:val="20"/>
          <w:szCs w:val="21"/>
        </w:rPr>
        <w:t>____, или письменное уведомление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 xml:space="preserve"> направляются по адресу:__________________________________________________________________________.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2.1.8. Организовать подписание договора по продаже Объекта недвижимости в простой письменной или нотариальной форме в зависимости от согласования с Заказчиком порядка оформления сделки.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2.1.9. Организовать государственную регистрацию в соответствии с действующим законодательством РФ перехода права собственности по договору купли продажи Объекта недвижимости. При получении Исполнителем документов, подтверждающих факт государственной регистрации – вручить их Заказчику;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2.1.10. Выдать Заказчику финансовое соглашение о порядке уплаты стоимости Объекта и проконтролировать полноту и своевременность расчетов между Заказчиком и покупателем в соответствии с соглашением и договором отчуждения Объекта;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 w:cs="Arial"/>
          <w:b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b/>
          <w:i/>
          <w:iCs/>
          <w:sz w:val="20"/>
          <w:szCs w:val="21"/>
        </w:rPr>
        <w:t>2.2.  Заказчик обязан:</w:t>
      </w:r>
    </w:p>
    <w:p w:rsidR="00597A7A" w:rsidRPr="007A7FA7" w:rsidRDefault="00006E3F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 xml:space="preserve">2.2.1. </w:t>
      </w:r>
      <w:r w:rsidR="00597A7A" w:rsidRPr="007A7FA7">
        <w:rPr>
          <w:rFonts w:ascii="Helvetica Light" w:hAnsi="Helvetica Light" w:cs="Arial"/>
          <w:i/>
          <w:iCs/>
          <w:sz w:val="20"/>
          <w:szCs w:val="21"/>
        </w:rPr>
        <w:t xml:space="preserve">Предоставить Исполнителю эксклюзивное право на действия, указанные в п.1.1 настоящего договора, с правом получения авансовых и иных платежей от Покупателя Объекта недвижимости; 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2.2.2. Предоставить оригиналы правоустанавливающих документов Исполнителю, в обмен на Расписку о хранении данных документов для ознакомления Покупателем Объекта недвижимости;</w:t>
      </w:r>
    </w:p>
    <w:p w:rsidR="00597A7A" w:rsidRPr="007A7FA7" w:rsidRDefault="00006E3F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2.2.3. </w:t>
      </w:r>
      <w:r w:rsidR="00597A7A" w:rsidRPr="007A7FA7">
        <w:rPr>
          <w:rFonts w:ascii="Helvetica Light" w:hAnsi="Helvetica Light"/>
          <w:i/>
          <w:iCs/>
          <w:sz w:val="20"/>
          <w:szCs w:val="21"/>
        </w:rPr>
        <w:t>Предоставить Исполнителю полные и достоверные сведения о лицах, продающих Объект недвижимости и, документы (согласие супругов, брачный договор, иное), необходимые Исполнителю для выполнения настоящего Договора не позднее трех рабочих дней до сделки.</w:t>
      </w:r>
    </w:p>
    <w:p w:rsidR="00BB6DBB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2.2.4. Информировать Исполнителя о нахождении в составе собственников отчуждаемого Объекта лиц, признанных недееспособными или ограниченно дееспособными, а также по требованию Исполнителя предоставлять справки из психоневрологического и наркологического диспансеров;</w:t>
      </w:r>
    </w:p>
    <w:p w:rsidR="007B5C80" w:rsidRPr="007A7FA7" w:rsidRDefault="00597A7A" w:rsidP="0068387F">
      <w:pPr>
        <w:tabs>
          <w:tab w:val="left" w:pos="284"/>
          <w:tab w:val="left" w:pos="567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2.2.5. Достоверно информировать Исполнителя о своем местонахождении на весь срок действия настоящего договора с указанием номера телефона;</w:t>
      </w:r>
    </w:p>
    <w:p w:rsidR="00BD7531" w:rsidRDefault="007B5C80" w:rsidP="0068387F">
      <w:pPr>
        <w:tabs>
          <w:tab w:val="left" w:pos="284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2.2.6. </w:t>
      </w:r>
      <w:r w:rsidR="005F5444" w:rsidRPr="007A7FA7">
        <w:rPr>
          <w:rFonts w:ascii="Helvetica Light" w:hAnsi="Helvetica Light"/>
          <w:i/>
          <w:iCs/>
          <w:sz w:val="20"/>
          <w:szCs w:val="21"/>
        </w:rPr>
        <w:t xml:space="preserve">В течение срока действия Договора </w:t>
      </w:r>
      <w:r w:rsidR="005F5444" w:rsidRPr="007A7FA7">
        <w:rPr>
          <w:rFonts w:ascii="Helvetica Light" w:hAnsi="Helvetica Light"/>
          <w:i/>
          <w:iCs/>
          <w:sz w:val="20"/>
          <w:szCs w:val="21"/>
          <w:u w:val="single"/>
        </w:rPr>
        <w:t>не предпринимать каких-либо действий (лично или через посредников) по отчуждению Объекта</w:t>
      </w:r>
      <w:r w:rsidR="005F5444" w:rsidRPr="007A7FA7">
        <w:rPr>
          <w:rFonts w:ascii="Helvetica Light" w:hAnsi="Helvetica Light"/>
          <w:i/>
          <w:iCs/>
          <w:sz w:val="20"/>
          <w:szCs w:val="21"/>
        </w:rPr>
        <w:t>,</w:t>
      </w:r>
      <w:r w:rsidR="005F5444" w:rsidRPr="007A7FA7">
        <w:rPr>
          <w:rFonts w:ascii="Helvetica Light" w:hAnsi="Helvetica Light" w:cs="Tahoma"/>
          <w:i/>
          <w:color w:val="000000"/>
          <w:szCs w:val="27"/>
          <w:shd w:val="clear" w:color="auto" w:fill="FFFFFF"/>
        </w:rPr>
        <w:t xml:space="preserve"> </w:t>
      </w:r>
      <w:r w:rsidR="005F5444" w:rsidRPr="007A7FA7">
        <w:rPr>
          <w:rFonts w:ascii="Helvetica Light" w:hAnsi="Helvetica Light"/>
          <w:i/>
          <w:iCs/>
          <w:sz w:val="20"/>
          <w:szCs w:val="21"/>
        </w:rPr>
        <w:t>н</w:t>
      </w:r>
      <w:r w:rsidRPr="007A7FA7">
        <w:rPr>
          <w:rFonts w:ascii="Helvetica Light" w:hAnsi="Helvetica Light"/>
          <w:i/>
          <w:iCs/>
          <w:sz w:val="20"/>
          <w:szCs w:val="21"/>
        </w:rPr>
        <w:t xml:space="preserve">е вести переговоры и не вступать ни в какие сделки 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с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 xml:space="preserve"> </w:t>
      </w:r>
    </w:p>
    <w:p w:rsidR="00BD7531" w:rsidRPr="007D684C" w:rsidRDefault="00BD7531" w:rsidP="0068387F">
      <w:pPr>
        <w:tabs>
          <w:tab w:val="left" w:pos="284"/>
        </w:tabs>
        <w:ind w:left="567" w:hanging="567"/>
        <w:jc w:val="both"/>
        <w:rPr>
          <w:rFonts w:ascii="Helvetica Light" w:hAnsi="Helvetica Light"/>
          <w:i/>
          <w:iCs/>
          <w:sz w:val="14"/>
          <w:szCs w:val="21"/>
        </w:rPr>
      </w:pPr>
    </w:p>
    <w:p w:rsidR="00BD7531" w:rsidRDefault="00BD7531" w:rsidP="0068387F">
      <w:pPr>
        <w:tabs>
          <w:tab w:val="left" w:pos="284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BD7531" w:rsidRDefault="00BD7531" w:rsidP="00BD7531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>
        <w:rPr>
          <w:rFonts w:ascii="Helvetica Light" w:hAnsi="Helvetica Light"/>
          <w:i/>
          <w:iCs/>
          <w:sz w:val="20"/>
          <w:szCs w:val="21"/>
        </w:rPr>
        <w:tab/>
      </w:r>
      <w:r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>ИСПОЛНИТЕЛЬ_____________________</w:t>
      </w: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  <w:t>ЗАКАЗЧИК ___________________________</w:t>
      </w:r>
    </w:p>
    <w:p w:rsidR="007D684C" w:rsidRPr="007A7FA7" w:rsidRDefault="007D684C" w:rsidP="00BD7531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F004A6" w:rsidRPr="00F004A6" w:rsidRDefault="00BD7531" w:rsidP="00F004A6">
      <w:pPr>
        <w:tabs>
          <w:tab w:val="left" w:pos="284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  <w:r>
        <w:rPr>
          <w:rFonts w:ascii="Helvetica Light" w:hAnsi="Helvetica Light"/>
          <w:i/>
          <w:iCs/>
          <w:sz w:val="20"/>
          <w:szCs w:val="21"/>
        </w:rPr>
        <w:lastRenderedPageBreak/>
        <w:tab/>
      </w:r>
      <w:r>
        <w:rPr>
          <w:rFonts w:ascii="Helvetica Light" w:hAnsi="Helvetica Light"/>
          <w:i/>
          <w:iCs/>
          <w:sz w:val="20"/>
          <w:szCs w:val="21"/>
        </w:rPr>
        <w:tab/>
      </w:r>
      <w:r w:rsidR="007B5C80" w:rsidRPr="007A7FA7">
        <w:rPr>
          <w:rFonts w:ascii="Helvetica Light" w:hAnsi="Helvetica Light"/>
          <w:i/>
          <w:iCs/>
          <w:sz w:val="20"/>
          <w:szCs w:val="21"/>
        </w:rPr>
        <w:t>покупателем данного Объекта или его представителями по поводу отчуждения вышеуказанного Объекта без предварительного согласования с Исполнителем;</w:t>
      </w:r>
      <w:r w:rsidR="00F004A6">
        <w:rPr>
          <w:rFonts w:ascii="Helvetica Light" w:hAnsi="Helvetica Light"/>
          <w:i/>
          <w:iCs/>
          <w:sz w:val="20"/>
          <w:szCs w:val="21"/>
        </w:rPr>
        <w:t xml:space="preserve"> </w:t>
      </w:r>
      <w:r w:rsidR="00F004A6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Данный пункт </w:t>
      </w:r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>трактуется следующим образом: В случае если Вам напрямую поступают звонки или предложения, касающиеся продажи Вашей недвижимости от других агентств или физических лиц</w:t>
      </w:r>
      <w:r w:rsidR="00F004A6" w:rsidRPr="0003067D">
        <w:rPr>
          <w:rFonts w:ascii="Tahoma" w:hAnsi="Tahoma" w:cs="Tahoma"/>
          <w:b/>
          <w:color w:val="404040" w:themeColor="text1" w:themeTint="BF"/>
          <w:szCs w:val="27"/>
          <w:shd w:val="clear" w:color="auto" w:fill="FFFFFF"/>
        </w:rPr>
        <w:t>, всё что Вам необходимо будет сделать</w:t>
      </w:r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 - это переадресовать контакт на  наше агентство «</w:t>
      </w:r>
      <w:proofErr w:type="spellStart"/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>Оплот-Риелт</w:t>
      </w:r>
      <w:proofErr w:type="spellEnd"/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». Мы берем на себя все Ваши переговоры по продаже объекта, это сбережет Ваше время, силы и нервы. </w:t>
      </w:r>
    </w:p>
    <w:p w:rsidR="00F004A6" w:rsidRPr="007A7FA7" w:rsidRDefault="00F004A6" w:rsidP="0068387F">
      <w:pPr>
        <w:tabs>
          <w:tab w:val="left" w:pos="284"/>
        </w:tabs>
        <w:ind w:left="567" w:hanging="567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  <w:tab w:val="left" w:pos="709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2.2.7. Предоставлять Исполнителю возможность проверки подлинности документов на отчуждаемый Объект с возможностью его полного осмотра вероятными покупателями и представителями Исполнителя;</w:t>
      </w:r>
    </w:p>
    <w:p w:rsidR="00597A7A" w:rsidRPr="007A7FA7" w:rsidRDefault="00597A7A" w:rsidP="0068387F">
      <w:pPr>
        <w:tabs>
          <w:tab w:val="left" w:pos="284"/>
          <w:tab w:val="left" w:pos="709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2.2.8. При обнаружении Исполнителем погрешностей в представленных документах Заказчиком, принять меры по их устранению;</w:t>
      </w:r>
    </w:p>
    <w:p w:rsidR="00597A7A" w:rsidRPr="007A7FA7" w:rsidRDefault="00597A7A" w:rsidP="0068387F">
      <w:pPr>
        <w:tabs>
          <w:tab w:val="left" w:pos="284"/>
          <w:tab w:val="left" w:pos="709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2.2.9. Заказчик обязуется явиться и обеспечить явку собственников в назначенное Исполнителем время и место с документами для: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- оформления договора купли продажи объекта недвижимости с подписанием договора Объекта недвижимости.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- подачи документов на государственную регистрацию.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- получения документов, подтверждающих факт государственной регистрации сделки (в этом случае должны иметь пр</w:t>
      </w:r>
      <w:bookmarkStart w:id="0" w:name="_GoBack"/>
      <w:bookmarkEnd w:id="0"/>
      <w:r w:rsidRPr="007A7FA7">
        <w:rPr>
          <w:rFonts w:ascii="Helvetica Light" w:hAnsi="Helvetica Light"/>
          <w:i/>
          <w:iCs/>
          <w:sz w:val="20"/>
          <w:szCs w:val="21"/>
        </w:rPr>
        <w:t>и себе документы, удостоверяющие их личность).</w:t>
      </w:r>
    </w:p>
    <w:p w:rsidR="00F004A6" w:rsidRPr="0003067D" w:rsidRDefault="00597A7A" w:rsidP="00F004A6">
      <w:pPr>
        <w:jc w:val="both"/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2.2.10. Полностью и своевременно выплатить причитающиеся Исполнителю денежные суммы и подписать Акт сдачи-приемк</w:t>
      </w:r>
      <w:r w:rsidR="005F5444" w:rsidRPr="007A7FA7">
        <w:rPr>
          <w:rFonts w:ascii="Helvetica Light" w:hAnsi="Helvetica Light"/>
          <w:i/>
          <w:iCs/>
          <w:sz w:val="20"/>
          <w:szCs w:val="21"/>
        </w:rPr>
        <w:t xml:space="preserve">и результатов выполненных работ, если Объект будет продан в срок действия Договора любому Покупателю, </w:t>
      </w:r>
      <w:r w:rsidR="005F5444" w:rsidRPr="007A7FA7">
        <w:rPr>
          <w:rFonts w:ascii="Helvetica Light" w:hAnsi="Helvetica Light"/>
          <w:i/>
          <w:iCs/>
          <w:sz w:val="20"/>
          <w:szCs w:val="21"/>
          <w:u w:val="single"/>
        </w:rPr>
        <w:t>в том числе Покупателю, не представленному Исполнителем</w:t>
      </w:r>
      <w:r w:rsidR="005F5444" w:rsidRPr="007A7FA7">
        <w:rPr>
          <w:rFonts w:ascii="Helvetica Light" w:hAnsi="Helvetica Light"/>
          <w:i/>
          <w:iCs/>
          <w:sz w:val="20"/>
          <w:szCs w:val="21"/>
        </w:rPr>
        <w:t>.</w:t>
      </w:r>
      <w:r w:rsidR="00F004A6" w:rsidRPr="00F004A6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 </w:t>
      </w:r>
      <w:r w:rsidR="00F004A6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Данный пункт трактуется следующим способом: </w:t>
      </w:r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Мы размещаем Вашу рекламу не только в интернете и печатных СМИ, мы также организуем расклейку листовок, баннеры, и значительное время уделяем тому, чтобы оповестить Ваших ближайших соседей о том, что Ваша квартира выставлена на продажу. По статистике, 80% потенциальных покупателей недвижимости проживают в районе ее продажи. Может получиться так, что Вашими покупателями станут Ваши знакомые или соседи, которые узнают о продаже квартиры, минуя агентство. 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2.2.11. Подтвердить, что Объект в споре, под арестом или запретом не состоит, а также не обременять данный Объект никакими обязательствами и правами на него третьих лиц на весь срок действия данного договора, оплатить коммунальные и иные платежи, связанные с обслуживанием и налогообложением данного Объекта;</w:t>
      </w:r>
    </w:p>
    <w:p w:rsidR="00597A7A" w:rsidRPr="007A7FA7" w:rsidRDefault="00597A7A" w:rsidP="0068387F">
      <w:pPr>
        <w:tabs>
          <w:tab w:val="left" w:pos="284"/>
        </w:tabs>
        <w:ind w:left="709" w:right="-1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2.2.12. Если по каким-либо причинам Заказчик не получает от Исполнителя уведомление о дате, времени и месте проведения сделки, датой и временем проведением сделки считается 16:00 часов последнего дня действия настоящего договора, а место начало сделки офис компании ООО «</w:t>
      </w:r>
      <w:proofErr w:type="spellStart"/>
      <w:r w:rsidRPr="007A7FA7">
        <w:rPr>
          <w:rFonts w:ascii="Helvetica Light" w:hAnsi="Helvetica Light"/>
          <w:i/>
          <w:iCs/>
          <w:sz w:val="20"/>
          <w:szCs w:val="21"/>
        </w:rPr>
        <w:t>Oплот-Риелт</w:t>
      </w:r>
      <w:proofErr w:type="spellEnd"/>
      <w:r w:rsidRPr="007A7FA7">
        <w:rPr>
          <w:rFonts w:ascii="Helvetica Light" w:hAnsi="Helvetica Light"/>
          <w:i/>
          <w:iCs/>
          <w:sz w:val="20"/>
          <w:szCs w:val="21"/>
        </w:rPr>
        <w:t>» по адресу: 142700 Московская область, Ленинский район, г.Видное, ул.Ольховая, д.6;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2.2.13. Обеспечить снятие с регистрационного учета из вышеуказанного Объекта всех лиц, обладающих правом пользования данным Объектом в срок до ______________________________________, освободить от мебели и вещей жилую/нежилую площадь Объекта в течение _____ дней с момента регистрации сделки отчуждения Объекта.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2.2.14. В период действия настоящего договора и при освобождении отчужденного Объекта не наносить ущерб жилому/нежилому помещению и не производить действия, которые могут снизить продажную стоимость Объекта.</w:t>
      </w:r>
    </w:p>
    <w:p w:rsidR="00F004A6" w:rsidRPr="0003067D" w:rsidRDefault="005F5444" w:rsidP="00F004A6">
      <w:pPr>
        <w:jc w:val="both"/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2.2.15. В случае, </w:t>
      </w:r>
      <w:r w:rsidRPr="007A7FA7">
        <w:rPr>
          <w:rFonts w:ascii="Helvetica Light" w:hAnsi="Helvetica Light"/>
          <w:i/>
          <w:iCs/>
          <w:sz w:val="20"/>
          <w:szCs w:val="21"/>
          <w:u w:val="single"/>
        </w:rPr>
        <w:t xml:space="preserve">когда покупатель уже найден, а Заказчик или собственник – Продавец отказываются </w:t>
      </w:r>
      <w:r w:rsidR="00597A7A" w:rsidRPr="007A7FA7">
        <w:rPr>
          <w:rFonts w:ascii="Helvetica Light" w:hAnsi="Helvetica Light"/>
          <w:i/>
          <w:iCs/>
          <w:sz w:val="20"/>
          <w:szCs w:val="21"/>
          <w:u w:val="single"/>
        </w:rPr>
        <w:t>от продажи Объекта</w:t>
      </w:r>
      <w:r w:rsidR="00597A7A" w:rsidRPr="007A7FA7">
        <w:rPr>
          <w:rFonts w:ascii="Helvetica Light" w:hAnsi="Helvetica Light"/>
          <w:i/>
          <w:iCs/>
          <w:sz w:val="20"/>
          <w:szCs w:val="21"/>
        </w:rPr>
        <w:t>, регистрации перехода права собственности по догово</w:t>
      </w:r>
      <w:r w:rsidRPr="007A7FA7">
        <w:rPr>
          <w:rFonts w:ascii="Helvetica Light" w:hAnsi="Helvetica Light"/>
          <w:i/>
          <w:iCs/>
          <w:sz w:val="20"/>
          <w:szCs w:val="21"/>
        </w:rPr>
        <w:t xml:space="preserve">ру продажи Объекта или не явились на сделку, </w:t>
      </w:r>
      <w:r w:rsidRPr="007A7FA7">
        <w:rPr>
          <w:rFonts w:ascii="Helvetica Light" w:hAnsi="Helvetica Light"/>
          <w:i/>
          <w:iCs/>
          <w:sz w:val="20"/>
          <w:szCs w:val="21"/>
          <w:u w:val="single"/>
        </w:rPr>
        <w:t>договор считается исполненным</w:t>
      </w:r>
      <w:r w:rsidRPr="007A7FA7">
        <w:rPr>
          <w:rFonts w:ascii="Helvetica Light" w:hAnsi="Helvetica Light"/>
          <w:i/>
          <w:iCs/>
          <w:sz w:val="20"/>
          <w:szCs w:val="21"/>
        </w:rPr>
        <w:t xml:space="preserve"> надлежащим образом, а оплата услуг Исполнителя производится Заказчиком в течение 2 (Двух) дней с момента выявления указанных обстоятельств.</w:t>
      </w:r>
      <w:r w:rsidR="00F004A6">
        <w:rPr>
          <w:rFonts w:ascii="Helvetica Light" w:hAnsi="Helvetica Light"/>
          <w:i/>
          <w:iCs/>
          <w:sz w:val="20"/>
          <w:szCs w:val="21"/>
        </w:rPr>
        <w:t xml:space="preserve"> </w:t>
      </w:r>
      <w:r w:rsidR="00F004A6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Данный пункт трактуется следующим способом: </w:t>
      </w:r>
      <w:r w:rsidR="00F004A6" w:rsidRPr="0003067D">
        <w:rPr>
          <w:rFonts w:ascii="Tahoma" w:hAnsi="Tahoma" w:cs="Tahoma"/>
          <w:color w:val="404040" w:themeColor="text1" w:themeTint="BF"/>
          <w:szCs w:val="27"/>
          <w:shd w:val="clear" w:color="auto" w:fill="FFFFFF"/>
        </w:rPr>
        <w:t xml:space="preserve">В случае если Покупатель найден агентством, и собственник отказался от продажи без уважительных причин (уважительными причинами считается: болезнь, проблема с документами, ранее неизвестная, форс-мажоры), то Заказчик обязан оплатить работу агентства, т.к. работа была проведена, получен результат покупатель, готов выходить на сделку.  </w:t>
      </w:r>
    </w:p>
    <w:p w:rsidR="00597A7A" w:rsidRPr="00F004A6" w:rsidRDefault="00F004A6" w:rsidP="00F004A6">
      <w:pPr>
        <w:jc w:val="both"/>
        <w:rPr>
          <w:rFonts w:ascii="Tahoma" w:hAnsi="Tahoma" w:cs="Tahoma"/>
          <w:i/>
          <w:color w:val="404040" w:themeColor="text1" w:themeTint="BF"/>
          <w:szCs w:val="27"/>
          <w:shd w:val="clear" w:color="auto" w:fill="FFFFFF"/>
        </w:rPr>
      </w:pPr>
      <w:r w:rsidRPr="0003067D">
        <w:rPr>
          <w:rFonts w:ascii="Tahoma" w:hAnsi="Tahoma" w:cs="Tahoma"/>
          <w:i/>
          <w:color w:val="404040" w:themeColor="text1" w:themeTint="BF"/>
          <w:szCs w:val="27"/>
          <w:shd w:val="clear" w:color="auto" w:fill="FFFFFF"/>
        </w:rPr>
        <w:t>«Наверняка Вы понимаете, что нам необходимо страховать себя, гарантируя себе ваше внимание, лояльность и право на получение вознаграждения за работу при достижении нами результата, потому что мы не хотим выполнять работу бесплатно». «</w:t>
      </w:r>
      <w:r w:rsidRPr="0003067D">
        <w:rPr>
          <w:rFonts w:ascii="Tahoma" w:hAnsi="Tahoma" w:cs="Tahoma"/>
          <w:b/>
          <w:i/>
          <w:color w:val="404040" w:themeColor="text1" w:themeTint="BF"/>
          <w:szCs w:val="27"/>
          <w:shd w:val="clear" w:color="auto" w:fill="FFFFFF"/>
        </w:rPr>
        <w:t>Важно</w:t>
      </w:r>
      <w:r>
        <w:rPr>
          <w:rFonts w:ascii="Tahoma" w:hAnsi="Tahoma" w:cs="Tahoma"/>
          <w:b/>
          <w:i/>
          <w:color w:val="404040" w:themeColor="text1" w:themeTint="BF"/>
          <w:szCs w:val="27"/>
          <w:shd w:val="clear" w:color="auto" w:fill="FFFFFF"/>
        </w:rPr>
        <w:t xml:space="preserve"> помнить</w:t>
      </w:r>
      <w:r w:rsidRPr="0003067D">
        <w:rPr>
          <w:rFonts w:ascii="Tahoma" w:hAnsi="Tahoma" w:cs="Tahoma"/>
          <w:b/>
          <w:i/>
          <w:color w:val="404040" w:themeColor="text1" w:themeTint="BF"/>
          <w:szCs w:val="27"/>
          <w:shd w:val="clear" w:color="auto" w:fill="FFFFFF"/>
        </w:rPr>
        <w:t>!</w:t>
      </w:r>
      <w:r w:rsidRPr="0003067D">
        <w:rPr>
          <w:rFonts w:ascii="Tahoma" w:hAnsi="Tahoma" w:cs="Tahoma"/>
          <w:i/>
          <w:color w:val="404040" w:themeColor="text1" w:themeTint="BF"/>
          <w:szCs w:val="27"/>
          <w:shd w:val="clear" w:color="auto" w:fill="FFFFFF"/>
        </w:rPr>
        <w:t xml:space="preserve"> Вы имеете право расторгнуть Договор с а</w:t>
      </w:r>
      <w:r>
        <w:rPr>
          <w:rFonts w:ascii="Tahoma" w:hAnsi="Tahoma" w:cs="Tahoma"/>
          <w:i/>
          <w:color w:val="404040" w:themeColor="text1" w:themeTint="BF"/>
          <w:szCs w:val="27"/>
          <w:shd w:val="clear" w:color="auto" w:fill="FFFFFF"/>
        </w:rPr>
        <w:t xml:space="preserve">гентством, если мы нарушим свои </w:t>
      </w:r>
      <w:r w:rsidRPr="0003067D">
        <w:rPr>
          <w:rFonts w:ascii="Tahoma" w:hAnsi="Tahoma" w:cs="Tahoma"/>
          <w:i/>
          <w:color w:val="404040" w:themeColor="text1" w:themeTint="BF"/>
          <w:szCs w:val="27"/>
          <w:shd w:val="clear" w:color="auto" w:fill="FFFFFF"/>
        </w:rPr>
        <w:t>обязательства по продвижению  вашей квартиры. «При этом расходы, которые мы понесем в связи с рекламой Вашей квартиры, будут полностью оплачены агентством».</w:t>
      </w:r>
    </w:p>
    <w:p w:rsidR="00597A7A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</w:p>
    <w:p w:rsidR="004C2D1C" w:rsidRDefault="004C2D1C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</w:p>
    <w:p w:rsidR="004C2D1C" w:rsidRDefault="004C2D1C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</w:p>
    <w:p w:rsidR="004C2D1C" w:rsidRPr="007A7FA7" w:rsidRDefault="004C2D1C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center"/>
        <w:rPr>
          <w:rFonts w:ascii="Helvetica Light" w:hAnsi="Helvetica Light"/>
          <w:b/>
          <w:i/>
          <w:iCs/>
          <w:sz w:val="20"/>
          <w:szCs w:val="21"/>
        </w:rPr>
      </w:pPr>
      <w:r w:rsidRPr="007A7FA7">
        <w:rPr>
          <w:rFonts w:ascii="Helvetica Light" w:hAnsi="Helvetica Light"/>
          <w:b/>
          <w:i/>
          <w:iCs/>
          <w:sz w:val="20"/>
          <w:szCs w:val="21"/>
        </w:rPr>
        <w:lastRenderedPageBreak/>
        <w:t>3. ПОРЯДОК РАСЧЕТОВ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3.1. Расходы, связанные с оформлением сделки, а именно: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- по сбору справок и необходимых документов - несет продавец;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- по аренде банковской ячейки – покупатель;</w:t>
      </w:r>
    </w:p>
    <w:p w:rsidR="00597A7A" w:rsidRPr="007A7FA7" w:rsidRDefault="00597A7A" w:rsidP="0068387F">
      <w:pPr>
        <w:tabs>
          <w:tab w:val="left" w:pos="284"/>
          <w:tab w:val="left" w:pos="567"/>
          <w:tab w:val="left" w:pos="6854"/>
        </w:tabs>
        <w:ind w:left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- по оплате услуг нотариуса – несет продавец и покупатель;</w:t>
      </w:r>
      <w:r w:rsidRPr="007A7FA7">
        <w:rPr>
          <w:rFonts w:ascii="Helvetica Light" w:hAnsi="Helvetica Light" w:cs="Arial"/>
          <w:i/>
          <w:iCs/>
          <w:sz w:val="20"/>
          <w:szCs w:val="21"/>
        </w:rPr>
        <w:tab/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>- по оплате государственной регистрации сделки и права  – несет покупатель.</w:t>
      </w:r>
    </w:p>
    <w:p w:rsidR="00597A7A" w:rsidRPr="007A7FA7" w:rsidRDefault="00597A7A" w:rsidP="00063B03">
      <w:pPr>
        <w:tabs>
          <w:tab w:val="left" w:pos="284"/>
          <w:tab w:val="left" w:pos="567"/>
        </w:tabs>
        <w:spacing w:line="276" w:lineRule="auto"/>
        <w:ind w:left="709" w:hanging="709"/>
        <w:jc w:val="both"/>
        <w:rPr>
          <w:rFonts w:ascii="Helvetica Light" w:hAnsi="Helvetica Light" w:cs="Arial"/>
          <w:i/>
          <w:iCs/>
          <w:sz w:val="20"/>
          <w:szCs w:val="21"/>
        </w:rPr>
      </w:pPr>
      <w:r w:rsidRPr="007A7FA7">
        <w:rPr>
          <w:rFonts w:ascii="Helvetica Light" w:hAnsi="Helvetica Light" w:cs="Arial"/>
          <w:i/>
          <w:iCs/>
          <w:sz w:val="20"/>
          <w:szCs w:val="21"/>
        </w:rPr>
        <w:t xml:space="preserve">3.2. За оказание услуг по настоящему договору Заказчик оплачивает Исполнителю ______________________________________________________________________________________ руб.  в день подписания акта о выполнении работ. </w:t>
      </w:r>
    </w:p>
    <w:p w:rsidR="00597A7A" w:rsidRPr="007A7FA7" w:rsidRDefault="00597A7A" w:rsidP="0068387F">
      <w:pPr>
        <w:tabs>
          <w:tab w:val="left" w:pos="284"/>
          <w:tab w:val="left" w:pos="567"/>
        </w:tabs>
        <w:ind w:left="709" w:hanging="709"/>
        <w:jc w:val="both"/>
        <w:rPr>
          <w:rFonts w:ascii="Helvetica Light" w:hAnsi="Helvetica Light" w:cs="Arial"/>
          <w:b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  <w:tab w:val="left" w:pos="567"/>
        </w:tabs>
        <w:ind w:left="709" w:hanging="709"/>
        <w:jc w:val="center"/>
        <w:rPr>
          <w:rFonts w:ascii="Helvetica Light" w:hAnsi="Helvetica Light"/>
          <w:b/>
          <w:i/>
          <w:iCs/>
          <w:sz w:val="20"/>
          <w:szCs w:val="21"/>
        </w:rPr>
      </w:pPr>
      <w:r w:rsidRPr="007A7FA7">
        <w:rPr>
          <w:rFonts w:ascii="Helvetica Light" w:hAnsi="Helvetica Light"/>
          <w:b/>
          <w:i/>
          <w:iCs/>
          <w:sz w:val="20"/>
          <w:szCs w:val="21"/>
        </w:rPr>
        <w:t>4. ОТВЕТСТВЕННОСТЬ СТОРОН</w:t>
      </w:r>
    </w:p>
    <w:p w:rsidR="00597A7A" w:rsidRPr="007A7FA7" w:rsidRDefault="00597A7A" w:rsidP="0068387F">
      <w:pPr>
        <w:tabs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97A7A" w:rsidRPr="007A7FA7" w:rsidRDefault="00597A7A" w:rsidP="0068387F">
      <w:pPr>
        <w:tabs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4.2. Заказчик гарантирует, что в течение действия настоящего договора им не будет изменяться стоимость продажи Объекта в сторону увеличения. В случае нарушения данного условия Заказчик будет считаться виновным в расторжении настоящего договора и будет нести ответственность в соответствии с п.4.4;</w:t>
      </w:r>
    </w:p>
    <w:p w:rsidR="00597A7A" w:rsidRPr="007A7FA7" w:rsidRDefault="00597A7A" w:rsidP="0068387F">
      <w:pPr>
        <w:tabs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4.3. Исполнитель несет ответственность за сохранность полученных от Заказчика документов и в случае утраты обязуется восстановить их за свой счет;</w:t>
      </w:r>
    </w:p>
    <w:p w:rsidR="00BB6DBB" w:rsidRPr="007A7FA7" w:rsidRDefault="00597A7A" w:rsidP="0068387F">
      <w:pPr>
        <w:tabs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4.4. 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Если Заказчик отказывается или уклоняется от продажи Объекта</w:t>
      </w:r>
      <w:r w:rsidR="00F004A6">
        <w:rPr>
          <w:rFonts w:ascii="Helvetica Light" w:hAnsi="Helvetica Light"/>
          <w:i/>
          <w:iCs/>
          <w:sz w:val="20"/>
          <w:szCs w:val="21"/>
        </w:rPr>
        <w:t xml:space="preserve"> (за исключением случаев, когда причина уклонения вызвана не исполнением своих обязательств Исполнителем) </w:t>
      </w:r>
      <w:r w:rsidRPr="007A7FA7">
        <w:rPr>
          <w:rFonts w:ascii="Helvetica Light" w:hAnsi="Helvetica Light"/>
          <w:i/>
          <w:iCs/>
          <w:sz w:val="20"/>
          <w:szCs w:val="21"/>
        </w:rPr>
        <w:t>на оговоренных в настоящем договоре условиях в период его действия, то он оплачивает Исполнителю стоимость услуг в соответствии с п.3,2, а также, в случае внесения Заказчику авансового платежа, он возвращает аванс в полном объеме и выплачивает Исполнителю штраф в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 xml:space="preserve"> 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размере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 xml:space="preserve"> авансового платежа. Уклонением от заключения договора отчуждения признается действие или бездействие Заказчика, приведшие к его не заключению в определенный настоящим договором срок;</w:t>
      </w:r>
    </w:p>
    <w:p w:rsidR="007B5C80" w:rsidRDefault="00597A7A" w:rsidP="0068387F">
      <w:pPr>
        <w:tabs>
          <w:tab w:val="left" w:pos="-180"/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4.5. Если Заказчик в течени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и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 xml:space="preserve"> 3-х месяцев после окончания действия настоящего договора заключает сделку отчуждения Объекта с лицами, которым Объект предлагался Исполнителем, на него может быть наложен штраф в сумме, указанной в п.3.2. настоящего договора;</w:t>
      </w:r>
    </w:p>
    <w:p w:rsidR="00BD7531" w:rsidRPr="007A7FA7" w:rsidRDefault="00BD7531" w:rsidP="0068387F">
      <w:pPr>
        <w:tabs>
          <w:tab w:val="left" w:pos="-180"/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7B5C80" w:rsidRPr="007A7FA7" w:rsidRDefault="007B5C80" w:rsidP="0068387F">
      <w:pPr>
        <w:tabs>
          <w:tab w:val="left" w:pos="284"/>
        </w:tabs>
        <w:ind w:left="426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4.6. 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Стороны освобождаются от ответственности за неисполнение или ненадлежащее исполнение своих обязательств по настоящему договору в результате неправомерных действий или бездействия третьих лиц и организаций, а также в результате действия обстоятельств непреодолимой силы, которые нельзя было ни предвидеть, ни предотвратить, а именно: пожар, наводнение, землетрясение, военные действия, правительственные или иные официальные распоряжения;</w:t>
      </w:r>
      <w:proofErr w:type="gramEnd"/>
    </w:p>
    <w:p w:rsidR="00597A7A" w:rsidRPr="007A7FA7" w:rsidRDefault="00597A7A" w:rsidP="0068387F">
      <w:pPr>
        <w:tabs>
          <w:tab w:val="left" w:pos="284"/>
        </w:tabs>
        <w:ind w:left="426" w:hanging="426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426" w:hanging="426"/>
        <w:jc w:val="center"/>
        <w:rPr>
          <w:rFonts w:ascii="Helvetica Light" w:hAnsi="Helvetica Light"/>
          <w:b/>
          <w:i/>
          <w:iCs/>
          <w:sz w:val="20"/>
          <w:szCs w:val="21"/>
        </w:rPr>
      </w:pPr>
      <w:r w:rsidRPr="007A7FA7">
        <w:rPr>
          <w:rFonts w:ascii="Helvetica Light" w:hAnsi="Helvetica Light"/>
          <w:b/>
          <w:i/>
          <w:iCs/>
          <w:sz w:val="20"/>
          <w:szCs w:val="21"/>
        </w:rPr>
        <w:t>5. ЗАКЛЮЧИТЕЛЬНЫЕ ПОЛОЖЕНИЯ</w:t>
      </w:r>
    </w:p>
    <w:p w:rsidR="00BD7531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5.1. Настоящий договор вступает в силу с даты его подписания и будет действовать   </w:t>
      </w:r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до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 xml:space="preserve"> </w:t>
      </w:r>
    </w:p>
    <w:p w:rsidR="00BD7531" w:rsidRPr="00BD7531" w:rsidRDefault="00BD7531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8"/>
          <w:szCs w:val="21"/>
        </w:rPr>
      </w:pPr>
    </w:p>
    <w:p w:rsidR="00597A7A" w:rsidRPr="007A7FA7" w:rsidRDefault="00BD7531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>
        <w:rPr>
          <w:rFonts w:ascii="Helvetica Light" w:hAnsi="Helvetica Light"/>
          <w:i/>
          <w:iCs/>
          <w:sz w:val="20"/>
          <w:szCs w:val="21"/>
        </w:rPr>
        <w:tab/>
      </w:r>
      <w:r>
        <w:rPr>
          <w:rFonts w:ascii="Helvetica Light" w:hAnsi="Helvetica Light"/>
          <w:i/>
          <w:iCs/>
          <w:sz w:val="20"/>
          <w:szCs w:val="21"/>
        </w:rPr>
        <w:tab/>
      </w:r>
      <w:r w:rsidR="00597A7A" w:rsidRPr="007A7FA7">
        <w:rPr>
          <w:rFonts w:ascii="Helvetica Light" w:hAnsi="Helvetica Light"/>
          <w:i/>
          <w:iCs/>
          <w:sz w:val="20"/>
          <w:szCs w:val="21"/>
        </w:rPr>
        <w:t>“______” _______________ 201__   г. включительно. В случае подписания договора приобретения Объекта, действие настоящего договора автоматически продлевается на срок, необходимый для государственной регистрации.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5.2. Исполнить не несет ответственности за действия МГТС в отношении телефонного номера, установленного в Объекте недвижимости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5.3. Исполнитель не несет ответственности перед налоговыми органами за расчеты между Продавцом и Покупателем по сделке приобретения Объекта недвижимости 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 xml:space="preserve">5.4. Заказчик согласен на получение </w:t>
      </w:r>
      <w:r w:rsidRPr="007A7FA7">
        <w:rPr>
          <w:rFonts w:ascii="Helvetica Light" w:hAnsi="Helvetica Light"/>
          <w:i/>
          <w:iCs/>
          <w:sz w:val="20"/>
          <w:szCs w:val="21"/>
          <w:lang w:val="en-US"/>
        </w:rPr>
        <w:t>SMS</w:t>
      </w:r>
      <w:r w:rsidRPr="007A7FA7">
        <w:rPr>
          <w:rFonts w:ascii="Helvetica Light" w:hAnsi="Helvetica Light"/>
          <w:i/>
          <w:iCs/>
          <w:sz w:val="20"/>
          <w:szCs w:val="21"/>
        </w:rPr>
        <w:t>-сообщений на указанный в п. 2.1.7. настоящего договора номер мобильного телефона.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5.5. Заказчик подтверждает, что на момент подписания настоящего договора, он в дееспособности не ограничен, не страдает заболеваниями, препятствующими осознать суть подписываемого договора, ознакомился с правоустанавливающими документами на Объект, ему разъяснены и понятны все пункты настоящего Договора, пробелы заполнены после предварительного согласования, возражений не имеет;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5.6 Настоящий договор может быть продлен по согласованию сторон: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  <w:t>Споры, возникающие между сторонами при исполнении настоящего договора, разрешаются путем переговоров, а при не достижении согласия - в судебном порядке;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  <w:t>Все Приложения, изменяющие или дополняющие условия договора, должны быть оформлены в письменном виде за подписями Заказчика и Исполнителя.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5.7. Заказчик выражает свое согласие на осуществление ООО «</w:t>
      </w:r>
      <w:proofErr w:type="spellStart"/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O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>плот-Риелт</w:t>
      </w:r>
      <w:proofErr w:type="spellEnd"/>
      <w:r w:rsidRPr="007A7FA7">
        <w:rPr>
          <w:rFonts w:ascii="Helvetica Light" w:hAnsi="Helvetica Light"/>
          <w:i/>
          <w:iCs/>
          <w:sz w:val="20"/>
          <w:szCs w:val="21"/>
        </w:rPr>
        <w:t>» обработки, хранения, уничтожения, персональных дан</w:t>
      </w:r>
      <w:r w:rsidR="00BD7531">
        <w:rPr>
          <w:rFonts w:ascii="Helvetica Light" w:hAnsi="Helvetica Light"/>
          <w:i/>
          <w:iCs/>
          <w:sz w:val="20"/>
          <w:szCs w:val="21"/>
        </w:rPr>
        <w:t>ных в целях исполнении Договора</w:t>
      </w:r>
      <w:r w:rsidRPr="007A7FA7">
        <w:rPr>
          <w:rFonts w:ascii="Helvetica Light" w:hAnsi="Helvetica Light"/>
          <w:i/>
          <w:iCs/>
          <w:sz w:val="20"/>
          <w:szCs w:val="21"/>
        </w:rPr>
        <w:t>. Заказчик подтверждает свое согласие получать информацию от агентства недвижимости «</w:t>
      </w:r>
      <w:proofErr w:type="spellStart"/>
      <w:proofErr w:type="gramStart"/>
      <w:r w:rsidRPr="007A7FA7">
        <w:rPr>
          <w:rFonts w:ascii="Helvetica Light" w:hAnsi="Helvetica Light"/>
          <w:i/>
          <w:iCs/>
          <w:sz w:val="20"/>
          <w:szCs w:val="21"/>
        </w:rPr>
        <w:t>O</w:t>
      </w:r>
      <w:proofErr w:type="gramEnd"/>
      <w:r w:rsidRPr="007A7FA7">
        <w:rPr>
          <w:rFonts w:ascii="Helvetica Light" w:hAnsi="Helvetica Light"/>
          <w:i/>
          <w:iCs/>
          <w:sz w:val="20"/>
          <w:szCs w:val="21"/>
        </w:rPr>
        <w:t>плот-Риелт</w:t>
      </w:r>
      <w:proofErr w:type="spellEnd"/>
      <w:r w:rsidRPr="007A7FA7">
        <w:rPr>
          <w:rFonts w:ascii="Helvetica Light" w:hAnsi="Helvetica Light"/>
          <w:i/>
          <w:iCs/>
          <w:sz w:val="20"/>
          <w:szCs w:val="21"/>
        </w:rPr>
        <w:t>» любым способом, в том числе посредством сетей связи. Заказчик уведомлен агентством недвижимости «</w:t>
      </w:r>
      <w:proofErr w:type="spellStart"/>
      <w:r w:rsidRPr="007A7FA7">
        <w:rPr>
          <w:rFonts w:ascii="Helvetica Light" w:hAnsi="Helvetica Light"/>
          <w:i/>
          <w:iCs/>
          <w:sz w:val="20"/>
          <w:szCs w:val="21"/>
        </w:rPr>
        <w:t>Оплот-Риелт</w:t>
      </w:r>
      <w:proofErr w:type="spellEnd"/>
      <w:r w:rsidRPr="007A7FA7">
        <w:rPr>
          <w:rFonts w:ascii="Helvetica Light" w:hAnsi="Helvetica Light"/>
          <w:i/>
          <w:iCs/>
          <w:sz w:val="20"/>
          <w:szCs w:val="21"/>
        </w:rPr>
        <w:t xml:space="preserve">» об обработке его персональных данных, а так же о том, что данное согласие действует до </w:t>
      </w:r>
      <w:r w:rsidR="00755BCD">
        <w:rPr>
          <w:rFonts w:ascii="Helvetica Light" w:hAnsi="Helvetica Light"/>
          <w:i/>
          <w:iCs/>
          <w:sz w:val="20"/>
          <w:szCs w:val="21"/>
        </w:rPr>
        <w:t xml:space="preserve">наступления срока </w:t>
      </w:r>
      <w:r w:rsidR="00BD7531">
        <w:rPr>
          <w:rFonts w:ascii="Helvetica Light" w:hAnsi="Helvetica Light"/>
          <w:i/>
          <w:iCs/>
          <w:sz w:val="20"/>
          <w:szCs w:val="21"/>
        </w:rPr>
        <w:t xml:space="preserve"> </w:t>
      </w:r>
      <w:r w:rsidR="00755BCD">
        <w:rPr>
          <w:rFonts w:ascii="Helvetica Light" w:hAnsi="Helvetica Light"/>
          <w:i/>
          <w:iCs/>
          <w:sz w:val="20"/>
          <w:szCs w:val="21"/>
        </w:rPr>
        <w:t>ликвидации</w:t>
      </w:r>
      <w:r w:rsidR="00BD7531">
        <w:rPr>
          <w:rFonts w:ascii="Helvetica Light" w:hAnsi="Helvetica Light"/>
          <w:i/>
          <w:iCs/>
          <w:sz w:val="20"/>
          <w:szCs w:val="21"/>
        </w:rPr>
        <w:t xml:space="preserve">  договора или до</w:t>
      </w:r>
      <w:r w:rsidR="00755BCD">
        <w:rPr>
          <w:rFonts w:ascii="Helvetica Light" w:hAnsi="Helvetica Light"/>
          <w:i/>
          <w:iCs/>
          <w:sz w:val="20"/>
          <w:szCs w:val="21"/>
        </w:rPr>
        <w:t xml:space="preserve"> </w:t>
      </w:r>
      <w:r w:rsidRPr="007A7FA7">
        <w:rPr>
          <w:rFonts w:ascii="Helvetica Light" w:hAnsi="Helvetica Light"/>
          <w:i/>
          <w:iCs/>
          <w:sz w:val="20"/>
          <w:szCs w:val="21"/>
        </w:rPr>
        <w:t>момента его письменного отзыва в соответствии с требованиями действующего законодательства РФ.</w:t>
      </w:r>
      <w:r w:rsidR="00BD7531">
        <w:rPr>
          <w:rFonts w:ascii="Helvetica Light" w:hAnsi="Helvetica Light"/>
          <w:i/>
          <w:iCs/>
          <w:sz w:val="20"/>
          <w:szCs w:val="21"/>
        </w:rPr>
        <w:t xml:space="preserve"> </w:t>
      </w:r>
    </w:p>
    <w:p w:rsidR="00597A7A" w:rsidRPr="007A7FA7" w:rsidRDefault="00597A7A" w:rsidP="0068387F">
      <w:pPr>
        <w:tabs>
          <w:tab w:val="left" w:pos="284"/>
        </w:tabs>
        <w:ind w:left="426" w:right="-1" w:hanging="426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5.8.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597A7A" w:rsidRPr="007A7FA7" w:rsidRDefault="00597A7A" w:rsidP="0068387F">
      <w:pPr>
        <w:tabs>
          <w:tab w:val="left" w:pos="284"/>
        </w:tabs>
        <w:ind w:left="709" w:right="-1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right="-1" w:hanging="709"/>
        <w:jc w:val="center"/>
        <w:rPr>
          <w:rFonts w:ascii="Helvetica Light" w:hAnsi="Helvetica Light"/>
          <w:b/>
          <w:i/>
          <w:iCs/>
          <w:sz w:val="20"/>
          <w:szCs w:val="21"/>
        </w:rPr>
      </w:pPr>
      <w:r w:rsidRPr="007A7FA7">
        <w:rPr>
          <w:rFonts w:ascii="Helvetica Light" w:hAnsi="Helvetica Light"/>
          <w:b/>
          <w:i/>
          <w:iCs/>
          <w:sz w:val="20"/>
          <w:szCs w:val="21"/>
        </w:rPr>
        <w:t>РЕКВИЗИТЫ СТОРОН</w:t>
      </w:r>
    </w:p>
    <w:p w:rsidR="00597A7A" w:rsidRPr="007A7FA7" w:rsidRDefault="00597A7A" w:rsidP="0068387F">
      <w:pPr>
        <w:tabs>
          <w:tab w:val="left" w:pos="284"/>
        </w:tabs>
        <w:ind w:left="709" w:hanging="709"/>
        <w:rPr>
          <w:rFonts w:ascii="Helvetica Light" w:hAnsi="Helvetica Light"/>
          <w:i/>
          <w:iCs/>
          <w:sz w:val="20"/>
          <w:szCs w:val="21"/>
        </w:rPr>
      </w:pPr>
    </w:p>
    <w:tbl>
      <w:tblPr>
        <w:tblW w:w="9389" w:type="dxa"/>
        <w:tblInd w:w="675" w:type="dxa"/>
        <w:tblLayout w:type="fixed"/>
        <w:tblLook w:val="0000"/>
      </w:tblPr>
      <w:tblGrid>
        <w:gridCol w:w="4395"/>
        <w:gridCol w:w="4994"/>
      </w:tblGrid>
      <w:tr w:rsidR="00597A7A" w:rsidRPr="007A7FA7" w:rsidTr="002A5F9D">
        <w:trPr>
          <w:trHeight w:val="3347"/>
        </w:trPr>
        <w:tc>
          <w:tcPr>
            <w:tcW w:w="4395" w:type="dxa"/>
            <w:shd w:val="clear" w:color="auto" w:fill="auto"/>
          </w:tcPr>
          <w:p w:rsidR="00597A7A" w:rsidRPr="007A7FA7" w:rsidRDefault="00597A7A" w:rsidP="0068387F">
            <w:pPr>
              <w:tabs>
                <w:tab w:val="left" w:pos="284"/>
              </w:tabs>
              <w:rPr>
                <w:rFonts w:ascii="Helvetica Light" w:hAnsi="Helvetica Light"/>
                <w:b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b/>
                <w:i/>
                <w:iCs/>
                <w:sz w:val="20"/>
                <w:szCs w:val="21"/>
              </w:rPr>
              <w:lastRenderedPageBreak/>
              <w:t>Исполнитель</w:t>
            </w:r>
            <w:r w:rsidRPr="007A7FA7">
              <w:rPr>
                <w:rFonts w:ascii="Helvetica Light" w:hAnsi="Helvetica Light"/>
                <w:b/>
                <w:i/>
                <w:iCs/>
                <w:sz w:val="20"/>
                <w:szCs w:val="21"/>
              </w:rPr>
              <w:tab/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ООО «</w:t>
            </w:r>
            <w:proofErr w:type="spellStart"/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Оплот-Риелт</w:t>
            </w:r>
            <w:proofErr w:type="spellEnd"/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»      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142700 Московская обл., г. Видное,    </w:t>
            </w:r>
          </w:p>
          <w:p w:rsidR="00597A7A" w:rsidRPr="007A7FA7" w:rsidRDefault="001F2A8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ул. Ольховая д.6 помещение 9 </w:t>
            </w:r>
            <w:proofErr w:type="gramStart"/>
            <w:r w:rsidR="00597A7A"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лит</w:t>
            </w:r>
            <w:proofErr w:type="gramEnd"/>
            <w:r w:rsidR="00597A7A"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. А  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Тел.:8-926-883-50-00;8-926-190-30-20                           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ИНН/КПП 5003111685/500301001        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ПАО «Банк ВТБ Центральный»       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г. </w:t>
            </w:r>
            <w:proofErr w:type="gramStart"/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>Видное</w:t>
            </w:r>
            <w:proofErr w:type="gramEnd"/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 Советский проезд, д. 4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proofErr w:type="spellStart"/>
            <w:proofErr w:type="gramStart"/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>р</w:t>
            </w:r>
            <w:proofErr w:type="spellEnd"/>
            <w:proofErr w:type="gramEnd"/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/с 4070 2810 7019 1000 0233                                         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к/с3010 1810 1452 5000 0411    </w:t>
            </w:r>
          </w:p>
          <w:p w:rsidR="00B248E3" w:rsidRDefault="00B248E3" w:rsidP="00B248E3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БИК 044525411                                                                         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</w:p>
          <w:p w:rsidR="00383B3C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__________________/ </w:t>
            </w:r>
            <w:proofErr w:type="spellStart"/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Баданин.Р.А</w:t>
            </w:r>
            <w:proofErr w:type="spellEnd"/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. /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  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 </w:t>
            </w:r>
            <w:r w:rsidR="00383B3C"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М.П.</w:t>
            </w:r>
          </w:p>
        </w:tc>
        <w:tc>
          <w:tcPr>
            <w:tcW w:w="4994" w:type="dxa"/>
            <w:shd w:val="clear" w:color="auto" w:fill="auto"/>
          </w:tcPr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b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b/>
                <w:i/>
                <w:iCs/>
                <w:sz w:val="20"/>
                <w:szCs w:val="21"/>
              </w:rPr>
              <w:t>Заказчик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. . . . . . . .  . . . . . . . . . . . . . . . . . . . . . . . . . . . . . . .</w:t>
            </w:r>
          </w:p>
          <w:p w:rsidR="00597A7A" w:rsidRPr="007A7FA7" w:rsidRDefault="00597A7A" w:rsidP="0068387F">
            <w:pPr>
              <w:tabs>
                <w:tab w:val="left" w:pos="284"/>
                <w:tab w:val="right" w:pos="10206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. . . . . . . . . . . . . . . . . . . . . . . . . . . . . . . .. . . . . . . . 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паспорт: .  . . . . . . . . . . . . . . . . . . . . . . . . . . . . . .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выдан . . .  . . . . . . . . . . . . . . . . . . . . . . . . . . . . . .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. . . . . . . .  . . . . . . . . . . . . . . . . . . . . . . . . . . . . . . .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. . . . . . . .  . . . . . . . . . . . . . . . . . . . . . </w:t>
            </w:r>
          </w:p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>прожив.: . . . . . . . . . . . . . . . . . . . . . . . . . . . .  . . .</w:t>
            </w:r>
          </w:p>
          <w:p w:rsidR="00BB6DBB" w:rsidRPr="007A7FA7" w:rsidRDefault="00BB6DBB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</w:p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 xml:space="preserve">дата рождения . . . . . . . . . . . . . . . . . . . . . . . . . . .                                                                  </w:t>
            </w:r>
          </w:p>
          <w:p w:rsidR="002A5F9D" w:rsidRPr="007A7FA7" w:rsidRDefault="00597A7A" w:rsidP="0068387F">
            <w:pPr>
              <w:tabs>
                <w:tab w:val="left" w:pos="284"/>
              </w:tabs>
              <w:ind w:left="709" w:right="-1" w:hanging="709"/>
              <w:jc w:val="both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ab/>
            </w:r>
          </w:p>
          <w:p w:rsidR="002A5F9D" w:rsidRPr="007A7FA7" w:rsidRDefault="002A5F9D" w:rsidP="0068387F">
            <w:pPr>
              <w:tabs>
                <w:tab w:val="left" w:pos="284"/>
              </w:tabs>
              <w:ind w:left="709" w:right="-1" w:hanging="709"/>
              <w:jc w:val="both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</w:p>
          <w:p w:rsidR="00597A7A" w:rsidRPr="007A7FA7" w:rsidRDefault="00597A7A" w:rsidP="0068387F">
            <w:pPr>
              <w:tabs>
                <w:tab w:val="left" w:pos="284"/>
              </w:tabs>
              <w:ind w:left="709" w:right="-1" w:hanging="709"/>
              <w:jc w:val="both"/>
              <w:rPr>
                <w:rFonts w:ascii="Helvetica Light" w:hAnsi="Helvetica Light"/>
                <w:i/>
                <w:iCs/>
                <w:sz w:val="20"/>
                <w:szCs w:val="21"/>
              </w:rPr>
            </w:pPr>
            <w:r w:rsidRPr="007A7FA7">
              <w:rPr>
                <w:rFonts w:ascii="Helvetica Light" w:hAnsi="Helvetica Light"/>
                <w:i/>
                <w:iCs/>
                <w:sz w:val="20"/>
                <w:szCs w:val="21"/>
              </w:rPr>
              <w:tab/>
              <w:t xml:space="preserve">              __________________/_________________/</w:t>
            </w:r>
          </w:p>
          <w:p w:rsidR="00597A7A" w:rsidRPr="007A7FA7" w:rsidRDefault="00597A7A" w:rsidP="0068387F">
            <w:pPr>
              <w:tabs>
                <w:tab w:val="left" w:pos="284"/>
              </w:tabs>
              <w:rPr>
                <w:rFonts w:ascii="Helvetica Light" w:hAnsi="Helvetica Light"/>
                <w:i/>
                <w:iCs/>
                <w:sz w:val="20"/>
                <w:szCs w:val="21"/>
              </w:rPr>
            </w:pPr>
          </w:p>
        </w:tc>
      </w:tr>
    </w:tbl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</w:r>
    </w:p>
    <w:p w:rsidR="002A5F9D" w:rsidRPr="007A7FA7" w:rsidRDefault="002A5F9D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b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t>Договор продлен до «_</w:t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  <w:t>____</w:t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</w:r>
      <w:r w:rsidRPr="007A7FA7">
        <w:rPr>
          <w:rFonts w:ascii="Helvetica Light" w:hAnsi="Helvetica Light"/>
          <w:b/>
          <w:i/>
          <w:iCs/>
          <w:sz w:val="20"/>
          <w:szCs w:val="21"/>
        </w:rPr>
        <w:softHyphen/>
        <w:t>_» _____________201__г.</w:t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</w:p>
    <w:p w:rsidR="00597A7A" w:rsidRPr="007A7FA7" w:rsidRDefault="00597A7A" w:rsidP="0068387F">
      <w:pPr>
        <w:tabs>
          <w:tab w:val="left" w:pos="284"/>
        </w:tabs>
        <w:ind w:left="709" w:hanging="709"/>
        <w:jc w:val="both"/>
        <w:rPr>
          <w:rFonts w:ascii="Helvetica Light" w:hAnsi="Helvetica Light"/>
          <w:i/>
          <w:iCs/>
          <w:sz w:val="20"/>
          <w:szCs w:val="21"/>
        </w:rPr>
      </w:pPr>
    </w:p>
    <w:p w:rsidR="0083220E" w:rsidRPr="007A7FA7" w:rsidRDefault="00597A7A" w:rsidP="006838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7"/>
        </w:tabs>
        <w:ind w:left="709" w:hanging="709"/>
        <w:jc w:val="both"/>
        <w:rPr>
          <w:rFonts w:ascii="Helvetica Light" w:hAnsi="Helvetica Light"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ab/>
      </w:r>
      <w:r w:rsidRPr="007A7FA7">
        <w:rPr>
          <w:rFonts w:ascii="Helvetica Light" w:hAnsi="Helvetica Light"/>
          <w:i/>
          <w:iCs/>
          <w:sz w:val="20"/>
          <w:szCs w:val="21"/>
        </w:rPr>
        <w:tab/>
        <w:t>_________________/___________________/</w:t>
      </w:r>
      <w:r w:rsidRPr="007A7FA7">
        <w:rPr>
          <w:rFonts w:ascii="Helvetica Light" w:hAnsi="Helvetica Light"/>
          <w:i/>
          <w:iCs/>
          <w:sz w:val="20"/>
          <w:szCs w:val="21"/>
        </w:rPr>
        <w:tab/>
        <w:t xml:space="preserve">                   _________________/___________________/</w:t>
      </w:r>
    </w:p>
    <w:p w:rsidR="00383B3C" w:rsidRPr="007A7FA7" w:rsidRDefault="00383B3C" w:rsidP="0068387F">
      <w:pPr>
        <w:ind w:left="709" w:hanging="1"/>
        <w:rPr>
          <w:rFonts w:ascii="Helvetica Light" w:hAnsi="Helvetica Light"/>
          <w:i/>
          <w:iCs/>
          <w:sz w:val="20"/>
          <w:szCs w:val="21"/>
        </w:rPr>
      </w:pPr>
    </w:p>
    <w:p w:rsidR="00597A7A" w:rsidRPr="007A7FA7" w:rsidRDefault="00597A7A" w:rsidP="0068387F">
      <w:pPr>
        <w:ind w:left="709" w:hanging="1"/>
        <w:rPr>
          <w:rFonts w:ascii="Helvetica Light" w:hAnsi="Helvetica Light"/>
          <w:sz w:val="20"/>
          <w:szCs w:val="21"/>
        </w:rPr>
      </w:pPr>
      <w:r w:rsidRPr="007A7FA7">
        <w:rPr>
          <w:rFonts w:ascii="Helvetica Light" w:hAnsi="Helvetica Light"/>
          <w:i/>
          <w:iCs/>
          <w:sz w:val="20"/>
          <w:szCs w:val="21"/>
        </w:rPr>
        <w:t>М.П.</w:t>
      </w:r>
    </w:p>
    <w:sectPr w:rsidR="00597A7A" w:rsidRPr="007A7FA7" w:rsidSect="007A7FA7">
      <w:pgSz w:w="11906" w:h="16838"/>
      <w:pgMar w:top="426" w:right="566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65" w:rsidRDefault="00231665" w:rsidP="00383B3C">
      <w:r>
        <w:separator/>
      </w:r>
    </w:p>
  </w:endnote>
  <w:endnote w:type="continuationSeparator" w:id="0">
    <w:p w:rsidR="00231665" w:rsidRDefault="00231665" w:rsidP="003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65" w:rsidRDefault="00231665" w:rsidP="00383B3C">
      <w:r>
        <w:separator/>
      </w:r>
    </w:p>
  </w:footnote>
  <w:footnote w:type="continuationSeparator" w:id="0">
    <w:p w:rsidR="00231665" w:rsidRDefault="00231665" w:rsidP="0038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A7A"/>
    <w:rsid w:val="00006E3F"/>
    <w:rsid w:val="00063B03"/>
    <w:rsid w:val="001344BA"/>
    <w:rsid w:val="001F2A8A"/>
    <w:rsid w:val="00231665"/>
    <w:rsid w:val="002A5F9D"/>
    <w:rsid w:val="00383B3C"/>
    <w:rsid w:val="003867D2"/>
    <w:rsid w:val="004C2D1C"/>
    <w:rsid w:val="00597A7A"/>
    <w:rsid w:val="005F5444"/>
    <w:rsid w:val="00627A5C"/>
    <w:rsid w:val="006677B2"/>
    <w:rsid w:val="0068387F"/>
    <w:rsid w:val="006A1D65"/>
    <w:rsid w:val="006D571E"/>
    <w:rsid w:val="00755BCD"/>
    <w:rsid w:val="007A7FA7"/>
    <w:rsid w:val="007B5C80"/>
    <w:rsid w:val="007D684C"/>
    <w:rsid w:val="008662E7"/>
    <w:rsid w:val="009034EA"/>
    <w:rsid w:val="00923E14"/>
    <w:rsid w:val="00B166DD"/>
    <w:rsid w:val="00B248E3"/>
    <w:rsid w:val="00B65D06"/>
    <w:rsid w:val="00BB6DBB"/>
    <w:rsid w:val="00BD7531"/>
    <w:rsid w:val="00C80FE4"/>
    <w:rsid w:val="00DA0934"/>
    <w:rsid w:val="00DA7ECB"/>
    <w:rsid w:val="00E70A50"/>
    <w:rsid w:val="00F004A6"/>
    <w:rsid w:val="00FA06CE"/>
    <w:rsid w:val="00FD6D39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B3C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38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3C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2A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5</cp:revision>
  <cp:lastPrinted>2016-09-28T14:38:00Z</cp:lastPrinted>
  <dcterms:created xsi:type="dcterms:W3CDTF">2016-10-07T17:03:00Z</dcterms:created>
  <dcterms:modified xsi:type="dcterms:W3CDTF">2016-10-14T10:20:00Z</dcterms:modified>
</cp:coreProperties>
</file>